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2702" w14:textId="77777777" w:rsidR="00BC64B1" w:rsidRDefault="00BC64B1" w:rsidP="00BC64B1">
      <w:pPr>
        <w:rPr>
          <w:rFonts w:ascii="Cambria" w:hAnsi="Cambria"/>
          <w:b/>
          <w:bCs/>
          <w:sz w:val="24"/>
          <w:szCs w:val="20"/>
        </w:rPr>
      </w:pPr>
    </w:p>
    <w:p w14:paraId="19EF1440" w14:textId="6FF85EB8" w:rsidR="00BC64B1" w:rsidRPr="00AA1215" w:rsidRDefault="00BC64B1" w:rsidP="00BC64B1">
      <w:pPr>
        <w:jc w:val="center"/>
        <w:rPr>
          <w:rFonts w:ascii="Cambria" w:hAnsi="Cambria"/>
          <w:b/>
          <w:bCs/>
          <w:sz w:val="28"/>
        </w:rPr>
      </w:pPr>
      <w:r w:rsidRPr="00AA1215">
        <w:rPr>
          <w:rFonts w:ascii="Cambria" w:hAnsi="Cambria"/>
          <w:b/>
          <w:bCs/>
          <w:sz w:val="28"/>
        </w:rPr>
        <w:t>McAlpine Capital Campaign</w:t>
      </w:r>
    </w:p>
    <w:p w14:paraId="2656B3A7" w14:textId="6736DC6A" w:rsidR="00BC64B1" w:rsidRDefault="00BC64B1" w:rsidP="00BC64B1">
      <w:pPr>
        <w:rPr>
          <w:rFonts w:ascii="Cambria" w:hAnsi="Cambria"/>
          <w:b/>
          <w:bCs/>
          <w:sz w:val="24"/>
          <w:szCs w:val="20"/>
        </w:rPr>
      </w:pPr>
    </w:p>
    <w:p w14:paraId="3EB2CB0A" w14:textId="4065D400" w:rsidR="00BC64B1" w:rsidRPr="00BC64B1" w:rsidRDefault="00AA1215" w:rsidP="00BC64B1">
      <w:p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John Rex Charter School</w:t>
      </w:r>
      <w:r w:rsidR="00BC64B1">
        <w:rPr>
          <w:rFonts w:ascii="Cambria" w:hAnsi="Cambria"/>
          <w:sz w:val="24"/>
          <w:szCs w:val="20"/>
        </w:rPr>
        <w:t xml:space="preserve"> </w:t>
      </w:r>
      <w:r w:rsidR="00D67729">
        <w:rPr>
          <w:rFonts w:ascii="Cambria" w:hAnsi="Cambria"/>
          <w:sz w:val="24"/>
          <w:szCs w:val="20"/>
        </w:rPr>
        <w:t>is kicking off a</w:t>
      </w:r>
      <w:r w:rsidR="00BC64B1">
        <w:rPr>
          <w:rFonts w:ascii="Cambria" w:hAnsi="Cambria"/>
          <w:sz w:val="24"/>
          <w:szCs w:val="20"/>
        </w:rPr>
        <w:t xml:space="preserve"> </w:t>
      </w:r>
      <w:r w:rsidR="005439F8">
        <w:rPr>
          <w:rFonts w:ascii="Cambria" w:hAnsi="Cambria"/>
          <w:sz w:val="24"/>
          <w:szCs w:val="20"/>
        </w:rPr>
        <w:t xml:space="preserve">$1.2 million </w:t>
      </w:r>
      <w:r w:rsidR="00BC64B1">
        <w:rPr>
          <w:rFonts w:ascii="Cambria" w:hAnsi="Cambria"/>
          <w:sz w:val="24"/>
          <w:szCs w:val="20"/>
        </w:rPr>
        <w:t xml:space="preserve">capital campaign to encourage donations from JRCS families, community members and businesses. </w:t>
      </w:r>
      <w:r>
        <w:rPr>
          <w:rFonts w:ascii="Cambria" w:hAnsi="Cambria"/>
          <w:sz w:val="24"/>
          <w:szCs w:val="20"/>
        </w:rPr>
        <w:t xml:space="preserve">The school needs to raise the </w:t>
      </w:r>
      <w:r w:rsidR="005439F8">
        <w:rPr>
          <w:rFonts w:ascii="Cambria" w:hAnsi="Cambria"/>
          <w:sz w:val="24"/>
          <w:szCs w:val="20"/>
        </w:rPr>
        <w:t xml:space="preserve">remaining </w:t>
      </w:r>
      <w:r>
        <w:rPr>
          <w:rFonts w:ascii="Cambria" w:hAnsi="Cambria"/>
          <w:sz w:val="24"/>
          <w:szCs w:val="20"/>
        </w:rPr>
        <w:t>$400</w:t>
      </w:r>
      <w:r w:rsidR="005439F8">
        <w:rPr>
          <w:rFonts w:ascii="Cambria" w:hAnsi="Cambria"/>
          <w:sz w:val="24"/>
          <w:szCs w:val="20"/>
        </w:rPr>
        <w:t>K</w:t>
      </w:r>
      <w:r>
        <w:rPr>
          <w:rFonts w:ascii="Cambria" w:hAnsi="Cambria"/>
          <w:sz w:val="24"/>
          <w:szCs w:val="20"/>
        </w:rPr>
        <w:t xml:space="preserve"> to renovate McAlpine Center </w:t>
      </w:r>
      <w:r w:rsidR="005439F8">
        <w:rPr>
          <w:rFonts w:ascii="Cambria" w:hAnsi="Cambria"/>
          <w:sz w:val="24"/>
          <w:szCs w:val="20"/>
        </w:rPr>
        <w:t>for 5</w:t>
      </w:r>
      <w:r w:rsidR="005439F8" w:rsidRPr="00D67729">
        <w:rPr>
          <w:rFonts w:ascii="Cambria" w:hAnsi="Cambria"/>
          <w:sz w:val="24"/>
          <w:szCs w:val="20"/>
          <w:vertAlign w:val="superscript"/>
        </w:rPr>
        <w:t>th</w:t>
      </w:r>
      <w:r w:rsidR="005439F8">
        <w:rPr>
          <w:rFonts w:ascii="Cambria" w:hAnsi="Cambria"/>
          <w:sz w:val="24"/>
          <w:szCs w:val="20"/>
        </w:rPr>
        <w:t xml:space="preserve"> – 8</w:t>
      </w:r>
      <w:r w:rsidR="005439F8" w:rsidRPr="00D67729">
        <w:rPr>
          <w:rFonts w:ascii="Cambria" w:hAnsi="Cambria"/>
          <w:sz w:val="24"/>
          <w:szCs w:val="20"/>
          <w:vertAlign w:val="superscript"/>
        </w:rPr>
        <w:t>th</w:t>
      </w:r>
      <w:r w:rsidR="005439F8">
        <w:rPr>
          <w:rFonts w:ascii="Cambria" w:hAnsi="Cambria"/>
          <w:sz w:val="24"/>
          <w:szCs w:val="20"/>
        </w:rPr>
        <w:t xml:space="preserve"> grade</w:t>
      </w:r>
      <w:r>
        <w:rPr>
          <w:rFonts w:ascii="Cambria" w:hAnsi="Cambria"/>
          <w:sz w:val="24"/>
          <w:szCs w:val="20"/>
        </w:rPr>
        <w:t xml:space="preserve"> classrooms </w:t>
      </w:r>
      <w:r w:rsidR="005439F8">
        <w:rPr>
          <w:rFonts w:ascii="Cambria" w:hAnsi="Cambria"/>
          <w:sz w:val="24"/>
          <w:szCs w:val="20"/>
        </w:rPr>
        <w:t>and music</w:t>
      </w:r>
      <w:r>
        <w:rPr>
          <w:rFonts w:ascii="Cambria" w:hAnsi="Cambria"/>
          <w:sz w:val="24"/>
          <w:szCs w:val="20"/>
        </w:rPr>
        <w:t xml:space="preserve"> and art rooms to be used by all students. </w:t>
      </w:r>
      <w:r w:rsidR="00BC64B1" w:rsidRPr="00BC64B1">
        <w:rPr>
          <w:rFonts w:ascii="Cambria" w:hAnsi="Cambria"/>
          <w:sz w:val="24"/>
          <w:szCs w:val="20"/>
        </w:rPr>
        <w:t xml:space="preserve">Candor recommends the </w:t>
      </w:r>
      <w:r w:rsidR="00BC64B1">
        <w:rPr>
          <w:rFonts w:ascii="Cambria" w:hAnsi="Cambria"/>
          <w:sz w:val="24"/>
          <w:szCs w:val="20"/>
        </w:rPr>
        <w:t>following timing, messaging and tactics.</w:t>
      </w:r>
    </w:p>
    <w:p w14:paraId="0A312605" w14:textId="77777777" w:rsidR="00BC64B1" w:rsidRDefault="00BC64B1" w:rsidP="00BC64B1">
      <w:pPr>
        <w:rPr>
          <w:rFonts w:ascii="Cambria" w:hAnsi="Cambria"/>
          <w:b/>
          <w:bCs/>
          <w:sz w:val="24"/>
          <w:szCs w:val="20"/>
        </w:rPr>
      </w:pPr>
    </w:p>
    <w:p w14:paraId="36923D02" w14:textId="1B0B41FC" w:rsidR="00BC64B1" w:rsidRPr="00BC64B1" w:rsidRDefault="00BC64B1" w:rsidP="00BC64B1">
      <w:pPr>
        <w:rPr>
          <w:rFonts w:ascii="Cambria" w:hAnsi="Cambria"/>
          <w:b/>
          <w:bCs/>
          <w:sz w:val="24"/>
          <w:szCs w:val="20"/>
        </w:rPr>
      </w:pPr>
      <w:r w:rsidRPr="00BC64B1">
        <w:rPr>
          <w:rFonts w:ascii="Cambria" w:hAnsi="Cambria"/>
          <w:b/>
          <w:bCs/>
          <w:sz w:val="24"/>
          <w:szCs w:val="20"/>
        </w:rPr>
        <w:t>Timing</w:t>
      </w:r>
    </w:p>
    <w:p w14:paraId="233B44EE" w14:textId="5DBE5D42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 xml:space="preserve">Since Fuel Up doesn’t include programming and is only an online auction, </w:t>
      </w:r>
      <w:r w:rsidR="005439F8">
        <w:rPr>
          <w:rFonts w:ascii="Cambria" w:hAnsi="Cambria"/>
          <w:sz w:val="24"/>
          <w:szCs w:val="20"/>
        </w:rPr>
        <w:t>there isn’t an appropriate place to</w:t>
      </w:r>
      <w:r w:rsidRPr="00BC64B1">
        <w:rPr>
          <w:rFonts w:ascii="Cambria" w:hAnsi="Cambria"/>
          <w:sz w:val="24"/>
          <w:szCs w:val="20"/>
        </w:rPr>
        <w:t xml:space="preserve"> announce </w:t>
      </w:r>
      <w:r w:rsidR="0054421C">
        <w:rPr>
          <w:rFonts w:ascii="Cambria" w:hAnsi="Cambria"/>
          <w:sz w:val="24"/>
          <w:szCs w:val="20"/>
        </w:rPr>
        <w:t xml:space="preserve">the </w:t>
      </w:r>
      <w:r w:rsidRPr="00BC64B1">
        <w:rPr>
          <w:rFonts w:ascii="Cambria" w:hAnsi="Cambria"/>
          <w:sz w:val="24"/>
          <w:szCs w:val="20"/>
        </w:rPr>
        <w:t>campaign</w:t>
      </w:r>
      <w:r w:rsidR="00A25BBA">
        <w:rPr>
          <w:rFonts w:ascii="Cambria" w:hAnsi="Cambria"/>
          <w:sz w:val="24"/>
          <w:szCs w:val="20"/>
        </w:rPr>
        <w:t xml:space="preserve"> kickoff</w:t>
      </w:r>
      <w:r w:rsidRPr="00BC64B1">
        <w:rPr>
          <w:rFonts w:ascii="Cambria" w:hAnsi="Cambria"/>
          <w:sz w:val="24"/>
          <w:szCs w:val="20"/>
        </w:rPr>
        <w:t xml:space="preserve">. While it </w:t>
      </w:r>
      <w:r w:rsidR="0054421C">
        <w:rPr>
          <w:rFonts w:ascii="Cambria" w:hAnsi="Cambria"/>
          <w:sz w:val="24"/>
          <w:szCs w:val="20"/>
        </w:rPr>
        <w:t>c</w:t>
      </w:r>
      <w:r w:rsidRPr="00BC64B1">
        <w:rPr>
          <w:rFonts w:ascii="Cambria" w:hAnsi="Cambria"/>
          <w:sz w:val="24"/>
          <w:szCs w:val="20"/>
        </w:rPr>
        <w:t>ould have worked in person as a rally together, it is likely to confuse</w:t>
      </w:r>
      <w:r w:rsidR="00D274FE">
        <w:rPr>
          <w:rFonts w:ascii="Cambria" w:hAnsi="Cambria"/>
          <w:sz w:val="24"/>
          <w:szCs w:val="20"/>
        </w:rPr>
        <w:t xml:space="preserve"> families</w:t>
      </w:r>
      <w:r w:rsidRPr="00BC64B1">
        <w:rPr>
          <w:rFonts w:ascii="Cambria" w:hAnsi="Cambria"/>
          <w:sz w:val="24"/>
          <w:szCs w:val="20"/>
        </w:rPr>
        <w:t xml:space="preserve">. </w:t>
      </w:r>
      <w:r w:rsidR="0054421C">
        <w:rPr>
          <w:rFonts w:ascii="Cambria" w:hAnsi="Cambria"/>
          <w:sz w:val="24"/>
          <w:szCs w:val="20"/>
        </w:rPr>
        <w:t>After further discussion, w</w:t>
      </w:r>
      <w:r w:rsidRPr="00BC64B1">
        <w:rPr>
          <w:rFonts w:ascii="Cambria" w:hAnsi="Cambria"/>
          <w:sz w:val="24"/>
          <w:szCs w:val="20"/>
        </w:rPr>
        <w:t xml:space="preserve">e’d recommend keeping these two things separate. </w:t>
      </w:r>
    </w:p>
    <w:p w14:paraId="33D011B7" w14:textId="6B0C8E75" w:rsidR="00BC64B1" w:rsidRPr="00BC64B1" w:rsidRDefault="00D67729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Candor recommends o</w:t>
      </w:r>
      <w:r w:rsidR="00BC64B1" w:rsidRPr="00BC64B1">
        <w:rPr>
          <w:rFonts w:ascii="Cambria" w:hAnsi="Cambria"/>
          <w:sz w:val="24"/>
          <w:szCs w:val="20"/>
        </w:rPr>
        <w:t>fficially kick</w:t>
      </w:r>
      <w:r w:rsidR="005439F8">
        <w:rPr>
          <w:rFonts w:ascii="Cambria" w:hAnsi="Cambria"/>
          <w:sz w:val="24"/>
          <w:szCs w:val="20"/>
        </w:rPr>
        <w:t>ing</w:t>
      </w:r>
      <w:r w:rsidR="00BC64B1" w:rsidRPr="00BC64B1">
        <w:rPr>
          <w:rFonts w:ascii="Cambria" w:hAnsi="Cambria"/>
          <w:sz w:val="24"/>
          <w:szCs w:val="20"/>
        </w:rPr>
        <w:t xml:space="preserve"> off the McAlpine Campaign on </w:t>
      </w:r>
      <w:r>
        <w:rPr>
          <w:rFonts w:ascii="Cambria" w:hAnsi="Cambria"/>
          <w:sz w:val="24"/>
          <w:szCs w:val="20"/>
        </w:rPr>
        <w:t xml:space="preserve">Monday, </w:t>
      </w:r>
      <w:r w:rsidR="00BC64B1" w:rsidRPr="00BC64B1">
        <w:rPr>
          <w:rFonts w:ascii="Cambria" w:hAnsi="Cambria"/>
          <w:sz w:val="24"/>
          <w:szCs w:val="20"/>
        </w:rPr>
        <w:t>June 1</w:t>
      </w:r>
      <w:r w:rsidR="005439F8">
        <w:rPr>
          <w:rFonts w:ascii="Cambria" w:hAnsi="Cambria"/>
          <w:sz w:val="24"/>
          <w:szCs w:val="20"/>
        </w:rPr>
        <w:t xml:space="preserve"> to provide a little distance from Fuel Up</w:t>
      </w:r>
      <w:r w:rsidR="00BC64B1" w:rsidRPr="00BC64B1">
        <w:rPr>
          <w:rFonts w:ascii="Cambria" w:hAnsi="Cambria"/>
          <w:sz w:val="24"/>
          <w:szCs w:val="20"/>
        </w:rPr>
        <w:t>.</w:t>
      </w:r>
    </w:p>
    <w:p w14:paraId="5044563F" w14:textId="11832342" w:rsidR="00BC64B1" w:rsidRPr="00BC64B1" w:rsidRDefault="0054421C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The kick-off should a</w:t>
      </w:r>
      <w:r w:rsidR="00BC64B1" w:rsidRPr="00BC64B1">
        <w:rPr>
          <w:rFonts w:ascii="Cambria" w:hAnsi="Cambria"/>
          <w:sz w:val="24"/>
          <w:szCs w:val="20"/>
        </w:rPr>
        <w:t xml:space="preserve">nnounce the goal to raise a total of </w:t>
      </w:r>
      <w:r w:rsidR="00023002">
        <w:rPr>
          <w:rFonts w:ascii="Cambria" w:hAnsi="Cambria"/>
          <w:sz w:val="24"/>
          <w:szCs w:val="20"/>
        </w:rPr>
        <w:t>$1.2M</w:t>
      </w:r>
      <w:r w:rsidR="00980F6D">
        <w:rPr>
          <w:rFonts w:ascii="Cambria" w:hAnsi="Cambria"/>
          <w:sz w:val="24"/>
          <w:szCs w:val="20"/>
        </w:rPr>
        <w:t xml:space="preserve">, with only </w:t>
      </w:r>
      <w:r w:rsidR="00BC64B1" w:rsidRPr="00BC64B1">
        <w:rPr>
          <w:rFonts w:ascii="Cambria" w:hAnsi="Cambria"/>
          <w:sz w:val="24"/>
          <w:szCs w:val="20"/>
        </w:rPr>
        <w:t>$400K</w:t>
      </w:r>
      <w:r w:rsidR="009A274F">
        <w:rPr>
          <w:rFonts w:ascii="Cambria" w:hAnsi="Cambria"/>
          <w:sz w:val="24"/>
          <w:szCs w:val="20"/>
        </w:rPr>
        <w:t xml:space="preserve"> </w:t>
      </w:r>
      <w:r w:rsidR="00980F6D">
        <w:rPr>
          <w:rFonts w:ascii="Cambria" w:hAnsi="Cambria"/>
          <w:sz w:val="24"/>
          <w:szCs w:val="20"/>
        </w:rPr>
        <w:t xml:space="preserve">remaining. </w:t>
      </w:r>
      <w:r w:rsidR="009A274F">
        <w:rPr>
          <w:rFonts w:ascii="Cambria" w:hAnsi="Cambria"/>
          <w:sz w:val="24"/>
          <w:szCs w:val="20"/>
        </w:rPr>
        <w:t xml:space="preserve">Once </w:t>
      </w:r>
      <w:r w:rsidR="00980F6D">
        <w:rPr>
          <w:rFonts w:ascii="Cambria" w:hAnsi="Cambria"/>
          <w:sz w:val="24"/>
          <w:szCs w:val="20"/>
        </w:rPr>
        <w:t xml:space="preserve">an additional </w:t>
      </w:r>
      <w:r w:rsidR="00BC64B1" w:rsidRPr="00BC64B1">
        <w:rPr>
          <w:rFonts w:ascii="Cambria" w:hAnsi="Cambria"/>
          <w:sz w:val="24"/>
          <w:szCs w:val="20"/>
        </w:rPr>
        <w:t>$100K is raised, we’ll officially complete Phase 1 and begin Phase 2.</w:t>
      </w:r>
      <w:r w:rsidR="009A274F">
        <w:rPr>
          <w:rFonts w:ascii="Cambria" w:hAnsi="Cambria"/>
          <w:sz w:val="24"/>
          <w:szCs w:val="20"/>
        </w:rPr>
        <w:t xml:space="preserve"> Breaking it down allows for continued updates and milestones to keep donors engaged.</w:t>
      </w:r>
    </w:p>
    <w:p w14:paraId="68AD94A3" w14:textId="77777777" w:rsidR="00BC64B1" w:rsidRPr="00BC64B1" w:rsidRDefault="00BC64B1" w:rsidP="00BC64B1">
      <w:pPr>
        <w:rPr>
          <w:rFonts w:ascii="Cambria" w:hAnsi="Cambria"/>
          <w:sz w:val="24"/>
          <w:szCs w:val="20"/>
        </w:rPr>
      </w:pPr>
    </w:p>
    <w:p w14:paraId="662C24AD" w14:textId="1F81956B" w:rsidR="00BC64B1" w:rsidRPr="00BC64B1" w:rsidRDefault="00BC64B1" w:rsidP="00BC64B1">
      <w:pPr>
        <w:rPr>
          <w:rFonts w:ascii="Cambria" w:hAnsi="Cambria"/>
          <w:b/>
          <w:bCs/>
          <w:sz w:val="24"/>
          <w:szCs w:val="20"/>
        </w:rPr>
      </w:pPr>
      <w:r w:rsidRPr="00BC64B1">
        <w:rPr>
          <w:rFonts w:ascii="Cambria" w:hAnsi="Cambria"/>
          <w:b/>
          <w:bCs/>
          <w:sz w:val="24"/>
          <w:szCs w:val="20"/>
        </w:rPr>
        <w:t>Messaging</w:t>
      </w:r>
      <w:r w:rsidR="00A25BBA">
        <w:rPr>
          <w:rFonts w:ascii="Cambria" w:hAnsi="Cambria"/>
          <w:b/>
          <w:bCs/>
          <w:sz w:val="24"/>
          <w:szCs w:val="20"/>
        </w:rPr>
        <w:t xml:space="preserve"> and Frequency</w:t>
      </w:r>
    </w:p>
    <w:p w14:paraId="37C789E3" w14:textId="39B3FCC8" w:rsidR="00A25BBA" w:rsidRDefault="00A25BBA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The following milestone</w:t>
      </w:r>
      <w:r w:rsidR="00DC0923">
        <w:rPr>
          <w:rFonts w:ascii="Cambria" w:hAnsi="Cambria"/>
          <w:sz w:val="24"/>
          <w:szCs w:val="20"/>
        </w:rPr>
        <w:t xml:space="preserve">s </w:t>
      </w:r>
      <w:r>
        <w:rPr>
          <w:rFonts w:ascii="Cambria" w:hAnsi="Cambria"/>
          <w:sz w:val="24"/>
          <w:szCs w:val="20"/>
        </w:rPr>
        <w:t xml:space="preserve">should be communicated via the website, social media and email. Dependent upon success, more touchpoints might be needed. It’s important to find the right balance of communication </w:t>
      </w:r>
      <w:r w:rsidR="00DC0923">
        <w:rPr>
          <w:rFonts w:ascii="Cambria" w:hAnsi="Cambria"/>
          <w:sz w:val="24"/>
          <w:szCs w:val="20"/>
        </w:rPr>
        <w:t xml:space="preserve">to avoid </w:t>
      </w:r>
      <w:r>
        <w:rPr>
          <w:rFonts w:ascii="Cambria" w:hAnsi="Cambria"/>
          <w:sz w:val="24"/>
          <w:szCs w:val="20"/>
        </w:rPr>
        <w:t xml:space="preserve">donor fatigue, while still </w:t>
      </w:r>
      <w:r w:rsidR="00DC0923">
        <w:rPr>
          <w:rFonts w:ascii="Cambria" w:hAnsi="Cambria"/>
          <w:sz w:val="24"/>
          <w:szCs w:val="20"/>
        </w:rPr>
        <w:t>keeping donors informed</w:t>
      </w:r>
      <w:r>
        <w:rPr>
          <w:rFonts w:ascii="Cambria" w:hAnsi="Cambria"/>
          <w:sz w:val="24"/>
          <w:szCs w:val="20"/>
        </w:rPr>
        <w:t>.</w:t>
      </w:r>
    </w:p>
    <w:p w14:paraId="207CB12C" w14:textId="77777777" w:rsidR="00A25BBA" w:rsidRDefault="00A25BBA" w:rsidP="00A25BB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Launch of campaign</w:t>
      </w:r>
    </w:p>
    <w:p w14:paraId="415A64BA" w14:textId="6E72968D" w:rsidR="00A25BBA" w:rsidRDefault="00A25BBA" w:rsidP="00DC092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 w:rsidRPr="00DC0923">
        <w:rPr>
          <w:rFonts w:ascii="Cambria" w:hAnsi="Cambria"/>
          <w:sz w:val="24"/>
          <w:szCs w:val="20"/>
        </w:rPr>
        <w:t xml:space="preserve">Completion of Phase 1 </w:t>
      </w:r>
      <w:r w:rsidR="00DC0923" w:rsidRPr="00DC0923">
        <w:rPr>
          <w:rFonts w:ascii="Cambria" w:hAnsi="Cambria"/>
          <w:sz w:val="24"/>
          <w:szCs w:val="20"/>
        </w:rPr>
        <w:t xml:space="preserve">/ </w:t>
      </w:r>
      <w:r w:rsidRPr="00DC0923">
        <w:rPr>
          <w:rFonts w:ascii="Cambria" w:hAnsi="Cambria"/>
          <w:sz w:val="24"/>
          <w:szCs w:val="20"/>
        </w:rPr>
        <w:t>Launch of Phase 2</w:t>
      </w:r>
    </w:p>
    <w:p w14:paraId="6D3C0AAF" w14:textId="33AFBCCB" w:rsidR="00DC0923" w:rsidRDefault="00DC0923" w:rsidP="00DC092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When only one classroom naming right opportunity remains</w:t>
      </w:r>
    </w:p>
    <w:p w14:paraId="50118EC5" w14:textId="574D14A5" w:rsidR="00DC0923" w:rsidRPr="00DC0923" w:rsidRDefault="00DC0923" w:rsidP="00DC092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When only a few bricks are left for purchasing</w:t>
      </w:r>
    </w:p>
    <w:p w14:paraId="7BA3C763" w14:textId="02B040FC" w:rsidR="00DC0923" w:rsidRDefault="00A25BBA" w:rsidP="00DC092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Completion and Thanks </w:t>
      </w:r>
    </w:p>
    <w:p w14:paraId="3EB9BFF1" w14:textId="10409636" w:rsidR="00DC0923" w:rsidRPr="00B9545A" w:rsidRDefault="00DC0923" w:rsidP="00DC092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Donor reception upon construction completion</w:t>
      </w:r>
    </w:p>
    <w:p w14:paraId="565BAF53" w14:textId="77777777" w:rsidR="00BC64B1" w:rsidRPr="00BC64B1" w:rsidRDefault="00BC64B1" w:rsidP="00BC64B1">
      <w:pPr>
        <w:rPr>
          <w:rFonts w:ascii="Cambria" w:hAnsi="Cambria"/>
          <w:sz w:val="24"/>
          <w:szCs w:val="20"/>
        </w:rPr>
      </w:pPr>
    </w:p>
    <w:p w14:paraId="1661DAF9" w14:textId="77777777" w:rsidR="00BC64B1" w:rsidRPr="00BC64B1" w:rsidRDefault="00BC64B1" w:rsidP="00BC64B1">
      <w:pPr>
        <w:rPr>
          <w:rFonts w:ascii="Cambria" w:hAnsi="Cambria"/>
          <w:b/>
          <w:bCs/>
          <w:sz w:val="24"/>
          <w:szCs w:val="20"/>
        </w:rPr>
      </w:pPr>
      <w:r w:rsidRPr="00BC64B1">
        <w:rPr>
          <w:rFonts w:ascii="Cambria" w:hAnsi="Cambria"/>
          <w:b/>
          <w:bCs/>
          <w:sz w:val="24"/>
          <w:szCs w:val="20"/>
        </w:rPr>
        <w:t>Tactics/Content</w:t>
      </w:r>
    </w:p>
    <w:p w14:paraId="431A3170" w14:textId="77777777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Social Media</w:t>
      </w:r>
    </w:p>
    <w:p w14:paraId="5EE76B41" w14:textId="6421017B" w:rsidR="00BC64B1" w:rsidRDefault="00BC64B1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We recommend a F</w:t>
      </w:r>
      <w:r w:rsidR="00CF61C6">
        <w:rPr>
          <w:rFonts w:ascii="Cambria" w:hAnsi="Cambria"/>
          <w:sz w:val="24"/>
          <w:szCs w:val="20"/>
        </w:rPr>
        <w:t>acebook</w:t>
      </w:r>
      <w:r w:rsidRPr="00BC64B1">
        <w:rPr>
          <w:rFonts w:ascii="Cambria" w:hAnsi="Cambria"/>
          <w:sz w:val="24"/>
          <w:szCs w:val="20"/>
        </w:rPr>
        <w:t xml:space="preserve"> Live kick-off announcement</w:t>
      </w:r>
      <w:r w:rsidR="009A274F">
        <w:rPr>
          <w:rFonts w:ascii="Cambria" w:hAnsi="Cambria"/>
          <w:sz w:val="24"/>
          <w:szCs w:val="20"/>
        </w:rPr>
        <w:t xml:space="preserve"> led by Heather and a committee member. This video should share the purpose of renovating McAlpine, the need for funds, and answer common Q&amp;As.</w:t>
      </w:r>
    </w:p>
    <w:p w14:paraId="6142CAE9" w14:textId="69EBB8F4" w:rsidR="00D41623" w:rsidRPr="00BC64B1" w:rsidRDefault="00D41623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Posts should be crafted to announce milestones, share videos, etc.</w:t>
      </w:r>
    </w:p>
    <w:p w14:paraId="01ED351B" w14:textId="176ED236" w:rsidR="00BC64B1" w:rsidRDefault="00BC64B1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 xml:space="preserve">Candor </w:t>
      </w:r>
      <w:r w:rsidR="009A274F">
        <w:rPr>
          <w:rFonts w:ascii="Cambria" w:hAnsi="Cambria"/>
          <w:sz w:val="24"/>
          <w:szCs w:val="20"/>
        </w:rPr>
        <w:t>could</w:t>
      </w:r>
      <w:r w:rsidRPr="00BC64B1">
        <w:rPr>
          <w:rFonts w:ascii="Cambria" w:hAnsi="Cambria"/>
          <w:sz w:val="24"/>
          <w:szCs w:val="20"/>
        </w:rPr>
        <w:t xml:space="preserve"> compile </w:t>
      </w:r>
      <w:r w:rsidR="009A274F">
        <w:rPr>
          <w:rFonts w:ascii="Cambria" w:hAnsi="Cambria"/>
          <w:sz w:val="24"/>
          <w:szCs w:val="20"/>
        </w:rPr>
        <w:t xml:space="preserve">iPhone videos </w:t>
      </w:r>
      <w:r w:rsidR="0054421C">
        <w:rPr>
          <w:rFonts w:ascii="Cambria" w:hAnsi="Cambria"/>
          <w:sz w:val="24"/>
          <w:szCs w:val="20"/>
        </w:rPr>
        <w:t>from Heather and a committee member</w:t>
      </w:r>
      <w:r w:rsidR="009A274F">
        <w:rPr>
          <w:rFonts w:ascii="Cambria" w:hAnsi="Cambria"/>
          <w:sz w:val="24"/>
          <w:szCs w:val="20"/>
        </w:rPr>
        <w:t xml:space="preserve"> to make it more professional and schedule as a Facebook Premier</w:t>
      </w:r>
      <w:r w:rsidR="00D274FE">
        <w:rPr>
          <w:rFonts w:ascii="Cambria" w:hAnsi="Cambria"/>
          <w:sz w:val="24"/>
          <w:szCs w:val="20"/>
        </w:rPr>
        <w:t>e</w:t>
      </w:r>
      <w:r w:rsidR="009A274F">
        <w:rPr>
          <w:rFonts w:ascii="Cambria" w:hAnsi="Cambria"/>
          <w:sz w:val="24"/>
          <w:szCs w:val="20"/>
        </w:rPr>
        <w:t xml:space="preserve"> on June 1. We would add name keys, photos of McAlpine, etc.</w:t>
      </w:r>
      <w:r w:rsidRPr="00BC64B1">
        <w:rPr>
          <w:rFonts w:ascii="Cambria" w:hAnsi="Cambria"/>
          <w:sz w:val="24"/>
          <w:szCs w:val="20"/>
        </w:rPr>
        <w:t xml:space="preserve"> </w:t>
      </w:r>
      <w:r w:rsidR="00CF61C6">
        <w:rPr>
          <w:rFonts w:ascii="Cambria" w:hAnsi="Cambria"/>
          <w:sz w:val="24"/>
          <w:szCs w:val="20"/>
        </w:rPr>
        <w:t xml:space="preserve">Candor’s project fee discounted for nonprofits is </w:t>
      </w:r>
      <w:r w:rsidRPr="00BC64B1">
        <w:rPr>
          <w:rFonts w:ascii="Cambria" w:hAnsi="Cambria"/>
          <w:sz w:val="24"/>
          <w:szCs w:val="20"/>
        </w:rPr>
        <w:t>$</w:t>
      </w:r>
      <w:r w:rsidRPr="00D41623">
        <w:rPr>
          <w:rFonts w:ascii="Cambria" w:hAnsi="Cambria"/>
          <w:sz w:val="24"/>
          <w:szCs w:val="20"/>
        </w:rPr>
        <w:t>2,000</w:t>
      </w:r>
      <w:r w:rsidRPr="00BC64B1">
        <w:rPr>
          <w:rFonts w:ascii="Cambria" w:hAnsi="Cambria"/>
          <w:sz w:val="24"/>
          <w:szCs w:val="20"/>
        </w:rPr>
        <w:t>.</w:t>
      </w:r>
    </w:p>
    <w:p w14:paraId="506B435B" w14:textId="77777777" w:rsidR="00A25BBA" w:rsidRPr="00A25BBA" w:rsidRDefault="00A25BBA" w:rsidP="00A25BBA">
      <w:pPr>
        <w:rPr>
          <w:rFonts w:ascii="Cambria" w:hAnsi="Cambria"/>
          <w:sz w:val="24"/>
          <w:szCs w:val="20"/>
        </w:rPr>
      </w:pPr>
    </w:p>
    <w:p w14:paraId="5FA28A41" w14:textId="77777777" w:rsidR="00B9545A" w:rsidRDefault="00B9545A" w:rsidP="00872F08">
      <w:pPr>
        <w:rPr>
          <w:rFonts w:ascii="Cambria" w:hAnsi="Cambria"/>
          <w:b/>
          <w:bCs/>
          <w:sz w:val="28"/>
        </w:rPr>
      </w:pPr>
    </w:p>
    <w:p w14:paraId="5DDDB387" w14:textId="77777777" w:rsidR="00B9545A" w:rsidRDefault="00B9545A" w:rsidP="00872F08">
      <w:pPr>
        <w:rPr>
          <w:rFonts w:ascii="Cambria" w:hAnsi="Cambria"/>
          <w:b/>
          <w:bCs/>
          <w:sz w:val="28"/>
        </w:rPr>
      </w:pPr>
    </w:p>
    <w:p w14:paraId="364BAA2E" w14:textId="1D3D380F" w:rsidR="00A25BBA" w:rsidRDefault="00A25BBA" w:rsidP="00872F08">
      <w:pPr>
        <w:rPr>
          <w:rFonts w:ascii="Cambria" w:hAnsi="Cambria"/>
          <w:b/>
          <w:bCs/>
          <w:sz w:val="28"/>
        </w:rPr>
      </w:pPr>
      <w:r w:rsidRPr="00872F08">
        <w:rPr>
          <w:rFonts w:ascii="Cambria" w:hAnsi="Cambria"/>
          <w:b/>
          <w:bCs/>
          <w:sz w:val="28"/>
        </w:rPr>
        <w:t>McAlpine Capital Campaign (Cont.)</w:t>
      </w:r>
    </w:p>
    <w:p w14:paraId="7AC9E062" w14:textId="77777777" w:rsidR="00872F08" w:rsidRDefault="00872F08" w:rsidP="00872F08">
      <w:pPr>
        <w:rPr>
          <w:rFonts w:ascii="Cambria" w:hAnsi="Cambria"/>
          <w:b/>
          <w:bCs/>
          <w:sz w:val="24"/>
          <w:szCs w:val="20"/>
        </w:rPr>
      </w:pPr>
    </w:p>
    <w:p w14:paraId="414D277D" w14:textId="1F71EE75" w:rsidR="00872F08" w:rsidRPr="009A274F" w:rsidRDefault="00872F08" w:rsidP="00872F08">
      <w:pPr>
        <w:rPr>
          <w:rFonts w:ascii="Cambria" w:hAnsi="Cambria"/>
          <w:b/>
          <w:bCs/>
          <w:sz w:val="24"/>
          <w:szCs w:val="20"/>
        </w:rPr>
      </w:pPr>
      <w:r w:rsidRPr="009A274F">
        <w:rPr>
          <w:rFonts w:ascii="Cambria" w:hAnsi="Cambria"/>
          <w:b/>
          <w:bCs/>
          <w:sz w:val="24"/>
          <w:szCs w:val="20"/>
        </w:rPr>
        <w:t>Tactics/Content</w:t>
      </w:r>
      <w:r>
        <w:rPr>
          <w:rFonts w:ascii="Cambria" w:hAnsi="Cambria"/>
          <w:b/>
          <w:bCs/>
          <w:sz w:val="24"/>
          <w:szCs w:val="20"/>
        </w:rPr>
        <w:t xml:space="preserve"> </w:t>
      </w:r>
    </w:p>
    <w:p w14:paraId="136B52BE" w14:textId="303677A5" w:rsidR="00D67729" w:rsidRDefault="00D67729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Donor/Sponsorship Packet</w:t>
      </w:r>
    </w:p>
    <w:p w14:paraId="2AE81AB8" w14:textId="6EE75D0F" w:rsidR="009A274F" w:rsidRDefault="009A274F" w:rsidP="00D6772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Candor recommends further developing the brochure</w:t>
      </w:r>
      <w:r w:rsidR="0054421C">
        <w:rPr>
          <w:rFonts w:ascii="Cambria" w:hAnsi="Cambria"/>
          <w:sz w:val="24"/>
          <w:szCs w:val="20"/>
        </w:rPr>
        <w:t xml:space="preserve"> to include additional content</w:t>
      </w:r>
      <w:r w:rsidR="00B9545A">
        <w:rPr>
          <w:rFonts w:ascii="Cambria" w:hAnsi="Cambria"/>
          <w:sz w:val="24"/>
          <w:szCs w:val="20"/>
        </w:rPr>
        <w:t>, including an emotional plea</w:t>
      </w:r>
      <w:r w:rsidR="0054421C">
        <w:rPr>
          <w:rFonts w:ascii="Cambria" w:hAnsi="Cambria"/>
          <w:sz w:val="24"/>
          <w:szCs w:val="20"/>
        </w:rPr>
        <w:t>. The p</w:t>
      </w:r>
      <w:r w:rsidR="00D67729">
        <w:rPr>
          <w:rFonts w:ascii="Cambria" w:hAnsi="Cambria"/>
          <w:sz w:val="24"/>
          <w:szCs w:val="20"/>
        </w:rPr>
        <w:t xml:space="preserve">acket should include a cover letter, brochure, and commitment form. </w:t>
      </w:r>
    </w:p>
    <w:p w14:paraId="2503D451" w14:textId="77777777" w:rsidR="00B9545A" w:rsidRDefault="00B9545A" w:rsidP="00B9545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The current sponsorship levels offer a healthy range of pricing options, and we don’t want to overcomplicate giving levels so recommend it as is.</w:t>
      </w:r>
    </w:p>
    <w:p w14:paraId="2C8D9725" w14:textId="37C25C03" w:rsidR="00D67729" w:rsidRDefault="009A274F" w:rsidP="00D6772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Packet to be posted o</w:t>
      </w:r>
      <w:r w:rsidR="00D67729">
        <w:rPr>
          <w:rFonts w:ascii="Cambria" w:hAnsi="Cambria"/>
          <w:sz w:val="24"/>
          <w:szCs w:val="20"/>
        </w:rPr>
        <w:t>n the website landing page</w:t>
      </w:r>
      <w:r>
        <w:rPr>
          <w:rFonts w:ascii="Cambria" w:hAnsi="Cambria"/>
          <w:sz w:val="24"/>
          <w:szCs w:val="20"/>
        </w:rPr>
        <w:t xml:space="preserve"> and</w:t>
      </w:r>
      <w:r w:rsidR="00D67729">
        <w:rPr>
          <w:rFonts w:ascii="Cambria" w:hAnsi="Cambria"/>
          <w:sz w:val="24"/>
          <w:szCs w:val="20"/>
        </w:rPr>
        <w:t xml:space="preserve"> social media</w:t>
      </w:r>
      <w:r w:rsidR="00B9545A">
        <w:rPr>
          <w:rFonts w:ascii="Cambria" w:hAnsi="Cambria"/>
          <w:sz w:val="24"/>
          <w:szCs w:val="20"/>
        </w:rPr>
        <w:t>, i</w:t>
      </w:r>
      <w:r w:rsidR="0054421C">
        <w:rPr>
          <w:rFonts w:ascii="Cambria" w:hAnsi="Cambria"/>
          <w:sz w:val="24"/>
          <w:szCs w:val="20"/>
        </w:rPr>
        <w:t xml:space="preserve">n addition to being emailed </w:t>
      </w:r>
      <w:r w:rsidR="00B9545A">
        <w:rPr>
          <w:rFonts w:ascii="Cambria" w:hAnsi="Cambria"/>
          <w:sz w:val="24"/>
          <w:szCs w:val="20"/>
        </w:rPr>
        <w:t>to all</w:t>
      </w:r>
      <w:r w:rsidR="0054421C">
        <w:rPr>
          <w:rFonts w:ascii="Cambria" w:hAnsi="Cambria"/>
          <w:sz w:val="24"/>
          <w:szCs w:val="20"/>
        </w:rPr>
        <w:t xml:space="preserve"> contacts.</w:t>
      </w:r>
    </w:p>
    <w:p w14:paraId="041B05AF" w14:textId="3EB07AFF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Videos</w:t>
      </w:r>
    </w:p>
    <w:p w14:paraId="5D98B1F2" w14:textId="4FE3548B" w:rsidR="0054421C" w:rsidRDefault="0054421C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Committee to a</w:t>
      </w:r>
      <w:r w:rsidR="00BC64B1" w:rsidRPr="00BC64B1">
        <w:rPr>
          <w:rFonts w:ascii="Cambria" w:hAnsi="Cambria"/>
          <w:sz w:val="24"/>
          <w:szCs w:val="20"/>
        </w:rPr>
        <w:t xml:space="preserve">sk </w:t>
      </w:r>
      <w:r w:rsidR="009A274F">
        <w:rPr>
          <w:rFonts w:ascii="Cambria" w:hAnsi="Cambria"/>
          <w:sz w:val="24"/>
          <w:szCs w:val="20"/>
        </w:rPr>
        <w:t>JRCS older students</w:t>
      </w:r>
      <w:r w:rsidR="00BC64B1" w:rsidRPr="00BC64B1">
        <w:rPr>
          <w:rFonts w:ascii="Cambria" w:hAnsi="Cambria"/>
          <w:sz w:val="24"/>
          <w:szCs w:val="20"/>
        </w:rPr>
        <w:t xml:space="preserve"> to send in </w:t>
      </w:r>
      <w:r w:rsidR="009A274F">
        <w:rPr>
          <w:rFonts w:ascii="Cambria" w:hAnsi="Cambria"/>
          <w:sz w:val="24"/>
          <w:szCs w:val="20"/>
        </w:rPr>
        <w:t xml:space="preserve">videos </w:t>
      </w:r>
      <w:r w:rsidR="00BC64B1" w:rsidRPr="00BC64B1">
        <w:rPr>
          <w:rFonts w:ascii="Cambria" w:hAnsi="Cambria"/>
          <w:sz w:val="24"/>
          <w:szCs w:val="20"/>
        </w:rPr>
        <w:t>asking people to donate</w:t>
      </w:r>
      <w:r w:rsidR="009A274F">
        <w:rPr>
          <w:rFonts w:ascii="Cambria" w:hAnsi="Cambria"/>
          <w:sz w:val="24"/>
          <w:szCs w:val="20"/>
        </w:rPr>
        <w:t xml:space="preserve"> to JRCS to help repurpose an old building into their new school</w:t>
      </w:r>
      <w:r w:rsidR="00D274FE">
        <w:rPr>
          <w:rFonts w:ascii="Cambria" w:hAnsi="Cambria"/>
          <w:sz w:val="24"/>
          <w:szCs w:val="20"/>
        </w:rPr>
        <w:t>.</w:t>
      </w:r>
    </w:p>
    <w:p w14:paraId="4C3B6C9F" w14:textId="74DA154A" w:rsidR="0054421C" w:rsidRDefault="0054421C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Committee to a</w:t>
      </w:r>
      <w:r w:rsidR="009A274F">
        <w:rPr>
          <w:rFonts w:ascii="Cambria" w:hAnsi="Cambria"/>
          <w:sz w:val="24"/>
          <w:szCs w:val="20"/>
        </w:rPr>
        <w:t xml:space="preserve">sk JRCS younger students to send in videos doing the JRCS creed and saying “Thank you!” </w:t>
      </w:r>
      <w:r>
        <w:rPr>
          <w:rFonts w:ascii="Cambria" w:hAnsi="Cambria"/>
          <w:sz w:val="24"/>
          <w:szCs w:val="20"/>
        </w:rPr>
        <w:t>which could be used as a wrap up to Phase 1.</w:t>
      </w:r>
    </w:p>
    <w:p w14:paraId="35EA8D5E" w14:textId="64687A54" w:rsidR="0054421C" w:rsidRPr="00BC64B1" w:rsidRDefault="003F325E" w:rsidP="0054421C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Heather and Patrick to give a video tour of McAlpine and share updates. </w:t>
      </w:r>
      <w:r w:rsidR="0054421C">
        <w:rPr>
          <w:rFonts w:ascii="Cambria" w:hAnsi="Cambria"/>
          <w:sz w:val="24"/>
          <w:szCs w:val="20"/>
        </w:rPr>
        <w:t>This video would be great to use as the kick-off for Phase 2.</w:t>
      </w:r>
    </w:p>
    <w:p w14:paraId="25828A50" w14:textId="66D97CE2" w:rsidR="00BC64B1" w:rsidRPr="00BC64B1" w:rsidRDefault="009A274F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These videos </w:t>
      </w:r>
      <w:r w:rsidR="00D274FE">
        <w:rPr>
          <w:rFonts w:ascii="Cambria" w:hAnsi="Cambria"/>
          <w:sz w:val="24"/>
          <w:szCs w:val="20"/>
        </w:rPr>
        <w:t>would be posted</w:t>
      </w:r>
      <w:r>
        <w:rPr>
          <w:rFonts w:ascii="Cambria" w:hAnsi="Cambria"/>
          <w:sz w:val="24"/>
          <w:szCs w:val="20"/>
        </w:rPr>
        <w:t xml:space="preserve"> on social media</w:t>
      </w:r>
      <w:r w:rsidR="0087131E">
        <w:rPr>
          <w:rFonts w:ascii="Cambria" w:hAnsi="Cambria"/>
          <w:sz w:val="24"/>
          <w:szCs w:val="20"/>
        </w:rPr>
        <w:t xml:space="preserve"> and sent as email updates.</w:t>
      </w:r>
    </w:p>
    <w:p w14:paraId="1C246AD6" w14:textId="77777777" w:rsid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Media</w:t>
      </w:r>
    </w:p>
    <w:p w14:paraId="324A4BAE" w14:textId="3A8FC511" w:rsidR="00BC64B1" w:rsidRDefault="003F325E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A media release should accompany the kick-off in June.</w:t>
      </w:r>
    </w:p>
    <w:p w14:paraId="1C00EFF3" w14:textId="0F0075AB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 xml:space="preserve">Website </w:t>
      </w:r>
    </w:p>
    <w:p w14:paraId="6B02070B" w14:textId="44775CD5" w:rsidR="00BC64B1" w:rsidRDefault="003F325E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Candor recommends </w:t>
      </w:r>
      <w:r w:rsidR="0054041C">
        <w:rPr>
          <w:rFonts w:ascii="Cambria" w:hAnsi="Cambria"/>
          <w:sz w:val="24"/>
          <w:szCs w:val="20"/>
        </w:rPr>
        <w:t xml:space="preserve">developing </w:t>
      </w:r>
      <w:r>
        <w:rPr>
          <w:rFonts w:ascii="Cambria" w:hAnsi="Cambria"/>
          <w:sz w:val="24"/>
          <w:szCs w:val="20"/>
        </w:rPr>
        <w:t xml:space="preserve">a landing page for the campaign, which includes </w:t>
      </w:r>
      <w:r w:rsidR="0054041C">
        <w:rPr>
          <w:rFonts w:ascii="Cambria" w:hAnsi="Cambria"/>
          <w:sz w:val="24"/>
          <w:szCs w:val="20"/>
        </w:rPr>
        <w:t>updates, a link to the sponsorship packet, coloring book download and a place to donate.</w:t>
      </w:r>
    </w:p>
    <w:p w14:paraId="47D5174F" w14:textId="2A013AFE" w:rsidR="00BC64B1" w:rsidRPr="00BC64B1" w:rsidRDefault="00A25BBA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Emails and E-Newsletters</w:t>
      </w:r>
    </w:p>
    <w:p w14:paraId="54EC1FEB" w14:textId="6C695487" w:rsidR="00BC64B1" w:rsidRPr="00BC64B1" w:rsidRDefault="00BC64B1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 xml:space="preserve">Candor is crafting a new quarterly </w:t>
      </w:r>
      <w:r w:rsidR="009A274F">
        <w:rPr>
          <w:rFonts w:ascii="Cambria" w:hAnsi="Cambria"/>
          <w:sz w:val="24"/>
          <w:szCs w:val="20"/>
        </w:rPr>
        <w:t xml:space="preserve">JRCS </w:t>
      </w:r>
      <w:r w:rsidRPr="00BC64B1">
        <w:rPr>
          <w:rFonts w:ascii="Cambria" w:hAnsi="Cambria"/>
          <w:sz w:val="24"/>
          <w:szCs w:val="20"/>
        </w:rPr>
        <w:t xml:space="preserve">newsletter to send the business community in June. We </w:t>
      </w:r>
      <w:r w:rsidR="009A274F">
        <w:rPr>
          <w:rFonts w:ascii="Cambria" w:hAnsi="Cambria"/>
          <w:sz w:val="24"/>
          <w:szCs w:val="20"/>
        </w:rPr>
        <w:t>will feature the McAlpine Campaign in the e-newsletter.</w:t>
      </w:r>
    </w:p>
    <w:p w14:paraId="3EDCD1B4" w14:textId="77777777" w:rsidR="00705308" w:rsidRDefault="00A25BBA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C</w:t>
      </w:r>
      <w:r>
        <w:rPr>
          <w:rFonts w:ascii="Cambria" w:hAnsi="Cambria"/>
          <w:sz w:val="24"/>
          <w:szCs w:val="20"/>
        </w:rPr>
        <w:t>ommittee</w:t>
      </w:r>
      <w:r w:rsidR="00BC64B1" w:rsidRPr="00BC64B1">
        <w:rPr>
          <w:rFonts w:ascii="Cambria" w:hAnsi="Cambria"/>
          <w:sz w:val="24"/>
          <w:szCs w:val="20"/>
        </w:rPr>
        <w:t xml:space="preserve"> to </w:t>
      </w:r>
      <w:r>
        <w:rPr>
          <w:rFonts w:ascii="Cambria" w:hAnsi="Cambria"/>
          <w:sz w:val="24"/>
          <w:szCs w:val="20"/>
        </w:rPr>
        <w:t>share sponsorship packet with board to send their contacts.</w:t>
      </w:r>
    </w:p>
    <w:p w14:paraId="01915BA2" w14:textId="6A514F55" w:rsidR="00BC64B1" w:rsidRDefault="003F325E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 xml:space="preserve">Emails should be developed to coordinate with each milestone. </w:t>
      </w:r>
    </w:p>
    <w:p w14:paraId="4075007C" w14:textId="77777777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Coloring Book</w:t>
      </w:r>
    </w:p>
    <w:p w14:paraId="63A07C72" w14:textId="248ADA64" w:rsidR="00BC64B1" w:rsidRPr="00BC64B1" w:rsidRDefault="003F325E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A</w:t>
      </w:r>
      <w:r w:rsidR="00BC64B1" w:rsidRPr="00BC64B1">
        <w:rPr>
          <w:rFonts w:ascii="Cambria" w:hAnsi="Cambria"/>
          <w:sz w:val="24"/>
          <w:szCs w:val="20"/>
        </w:rPr>
        <w:t xml:space="preserve"> coloring booklet</w:t>
      </w:r>
      <w:r>
        <w:rPr>
          <w:rFonts w:ascii="Cambria" w:hAnsi="Cambria"/>
          <w:sz w:val="24"/>
          <w:szCs w:val="20"/>
        </w:rPr>
        <w:t xml:space="preserve"> would be a fun way to include students in the process. It could be</w:t>
      </w:r>
      <w:r w:rsidR="00BC64B1" w:rsidRPr="00BC64B1">
        <w:rPr>
          <w:rFonts w:ascii="Cambria" w:hAnsi="Cambria"/>
          <w:sz w:val="24"/>
          <w:szCs w:val="20"/>
        </w:rPr>
        <w:t xml:space="preserve"> add</w:t>
      </w:r>
      <w:r>
        <w:rPr>
          <w:rFonts w:ascii="Cambria" w:hAnsi="Cambria"/>
          <w:sz w:val="24"/>
          <w:szCs w:val="20"/>
        </w:rPr>
        <w:t>ed</w:t>
      </w:r>
      <w:r w:rsidR="00BC64B1" w:rsidRPr="00BC64B1">
        <w:rPr>
          <w:rFonts w:ascii="Cambria" w:hAnsi="Cambria"/>
          <w:sz w:val="24"/>
          <w:szCs w:val="20"/>
        </w:rPr>
        <w:t xml:space="preserve"> to the website </w:t>
      </w:r>
      <w:r w:rsidR="00A25BBA">
        <w:rPr>
          <w:rFonts w:ascii="Cambria" w:hAnsi="Cambria"/>
          <w:sz w:val="24"/>
          <w:szCs w:val="20"/>
        </w:rPr>
        <w:t>as a</w:t>
      </w:r>
      <w:r w:rsidR="00BC64B1" w:rsidRPr="00BC64B1">
        <w:rPr>
          <w:rFonts w:ascii="Cambria" w:hAnsi="Cambria"/>
          <w:sz w:val="24"/>
          <w:szCs w:val="20"/>
        </w:rPr>
        <w:t xml:space="preserve"> download</w:t>
      </w:r>
      <w:r w:rsidR="00B9545A">
        <w:rPr>
          <w:rFonts w:ascii="Cambria" w:hAnsi="Cambria"/>
          <w:sz w:val="24"/>
          <w:szCs w:val="20"/>
        </w:rPr>
        <w:t>able piece. We’d recommend a suggested donation level of $15.</w:t>
      </w:r>
    </w:p>
    <w:p w14:paraId="1ED32032" w14:textId="4A61F66D" w:rsidR="00BC64B1" w:rsidRPr="00BC64B1" w:rsidRDefault="00BC64B1" w:rsidP="00BC64B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0"/>
        </w:rPr>
      </w:pPr>
      <w:r w:rsidRPr="00BC64B1">
        <w:rPr>
          <w:rFonts w:ascii="Cambria" w:hAnsi="Cambria"/>
          <w:sz w:val="24"/>
          <w:szCs w:val="20"/>
        </w:rPr>
        <w:t>Matching</w:t>
      </w:r>
      <w:r w:rsidR="00A25BBA">
        <w:rPr>
          <w:rFonts w:ascii="Cambria" w:hAnsi="Cambria"/>
          <w:sz w:val="24"/>
          <w:szCs w:val="20"/>
        </w:rPr>
        <w:t xml:space="preserve"> Opportunities</w:t>
      </w:r>
    </w:p>
    <w:p w14:paraId="2486DE88" w14:textId="47149359" w:rsidR="00BC64B1" w:rsidRPr="00BC64B1" w:rsidRDefault="00A25BBA" w:rsidP="00BC64B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Candor recommends considering who could be a matching donor. This tactic always works really well!</w:t>
      </w:r>
    </w:p>
    <w:p w14:paraId="2D241A63" w14:textId="77777777" w:rsidR="00204250" w:rsidRPr="00BC64B1" w:rsidRDefault="00204250">
      <w:pPr>
        <w:rPr>
          <w:sz w:val="20"/>
          <w:szCs w:val="20"/>
        </w:rPr>
      </w:pPr>
    </w:p>
    <w:sectPr w:rsidR="00204250" w:rsidRPr="00BC64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9E55" w14:textId="77777777" w:rsidR="00445897" w:rsidRDefault="00445897" w:rsidP="00BC64B1">
      <w:r>
        <w:separator/>
      </w:r>
    </w:p>
  </w:endnote>
  <w:endnote w:type="continuationSeparator" w:id="0">
    <w:p w14:paraId="10BA041F" w14:textId="77777777" w:rsidR="00445897" w:rsidRDefault="00445897" w:rsidP="00B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3B34" w14:textId="77777777" w:rsidR="00445897" w:rsidRDefault="00445897" w:rsidP="00BC64B1">
      <w:r>
        <w:separator/>
      </w:r>
    </w:p>
  </w:footnote>
  <w:footnote w:type="continuationSeparator" w:id="0">
    <w:p w14:paraId="0356479C" w14:textId="77777777" w:rsidR="00445897" w:rsidRDefault="00445897" w:rsidP="00BC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E13C" w14:textId="1C1316A0" w:rsidR="00BC64B1" w:rsidRDefault="00BC64B1" w:rsidP="00BC64B1">
    <w:pPr>
      <w:pStyle w:val="Header"/>
      <w:jc w:val="center"/>
    </w:pPr>
    <w:r>
      <w:rPr>
        <w:noProof/>
      </w:rPr>
      <w:drawing>
        <wp:inline distT="0" distB="0" distL="0" distR="0" wp14:anchorId="2357C11B" wp14:editId="79955B20">
          <wp:extent cx="147030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dor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80" cy="41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5854"/>
    <w:multiLevelType w:val="hybridMultilevel"/>
    <w:tmpl w:val="A6AC99A8"/>
    <w:lvl w:ilvl="0" w:tplc="52282C46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52282C46">
      <w:start w:val="30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B1"/>
    <w:rsid w:val="00023002"/>
    <w:rsid w:val="00204250"/>
    <w:rsid w:val="003F325E"/>
    <w:rsid w:val="00445897"/>
    <w:rsid w:val="0054041C"/>
    <w:rsid w:val="005439F8"/>
    <w:rsid w:val="0054421C"/>
    <w:rsid w:val="00553552"/>
    <w:rsid w:val="005932EB"/>
    <w:rsid w:val="0069399B"/>
    <w:rsid w:val="00705308"/>
    <w:rsid w:val="00716140"/>
    <w:rsid w:val="0087131E"/>
    <w:rsid w:val="00872F08"/>
    <w:rsid w:val="00980F6D"/>
    <w:rsid w:val="00991177"/>
    <w:rsid w:val="009A274F"/>
    <w:rsid w:val="00A25BBA"/>
    <w:rsid w:val="00AA1215"/>
    <w:rsid w:val="00B5635B"/>
    <w:rsid w:val="00B9545A"/>
    <w:rsid w:val="00BC64B1"/>
    <w:rsid w:val="00CF61C6"/>
    <w:rsid w:val="00D274FE"/>
    <w:rsid w:val="00D41623"/>
    <w:rsid w:val="00D67729"/>
    <w:rsid w:val="00D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348FC"/>
  <w15:chartTrackingRefBased/>
  <w15:docId w15:val="{5B0B11AE-5731-4158-B30B-CE638C7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C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B1"/>
  </w:style>
  <w:style w:type="paragraph" w:styleId="Footer">
    <w:name w:val="footer"/>
    <w:basedOn w:val="Normal"/>
    <w:link w:val="FooterChar"/>
    <w:uiPriority w:val="99"/>
    <w:unhideWhenUsed/>
    <w:rsid w:val="00BC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B1"/>
  </w:style>
  <w:style w:type="paragraph" w:styleId="BalloonText">
    <w:name w:val="Balloon Text"/>
    <w:basedOn w:val="Normal"/>
    <w:link w:val="BalloonTextChar"/>
    <w:uiPriority w:val="99"/>
    <w:semiHidden/>
    <w:unhideWhenUsed/>
    <w:rsid w:val="0054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3</cp:revision>
  <dcterms:created xsi:type="dcterms:W3CDTF">2020-05-07T23:02:00Z</dcterms:created>
  <dcterms:modified xsi:type="dcterms:W3CDTF">2020-05-08T17:21:00Z</dcterms:modified>
</cp:coreProperties>
</file>